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96" w:rsidRPr="00486BD5" w:rsidRDefault="00D60C96" w:rsidP="00486BD5">
      <w:pPr>
        <w:jc w:val="center"/>
        <w:rPr>
          <w:b/>
        </w:rPr>
      </w:pPr>
      <w:r w:rsidRPr="00486BD5">
        <w:rPr>
          <w:b/>
        </w:rPr>
        <w:t>Composition du Conseil scienti</w:t>
      </w:r>
      <w:r w:rsidR="009A1FA9">
        <w:rPr>
          <w:b/>
        </w:rPr>
        <w:t>fique de la Mission historique</w:t>
      </w:r>
    </w:p>
    <w:p w:rsidR="00D60C96" w:rsidRDefault="00D60C96" w:rsidP="00D60C96"/>
    <w:p w:rsidR="00D60C96" w:rsidRDefault="00D60C96" w:rsidP="00D60C96">
      <w:r w:rsidRPr="00486BD5">
        <w:rPr>
          <w:b/>
        </w:rPr>
        <w:t>François Villeroy de Galhau</w:t>
      </w:r>
      <w:r>
        <w:t xml:space="preserve">, Gouverneur de la Banque de France, président </w:t>
      </w:r>
    </w:p>
    <w:p w:rsidR="000F1A66" w:rsidRDefault="000F1A66" w:rsidP="00D60C96">
      <w:r>
        <w:rPr>
          <w:b/>
        </w:rPr>
        <w:t>Gilles Vaysset</w:t>
      </w:r>
      <w:r w:rsidR="003E5EF2">
        <w:t>, Secrétaire g</w:t>
      </w:r>
      <w:r>
        <w:t>énéral</w:t>
      </w:r>
    </w:p>
    <w:p w:rsidR="000F1A66" w:rsidRPr="000F1A66" w:rsidRDefault="000F1A66" w:rsidP="00D60C96">
      <w:r w:rsidRPr="00486BD5">
        <w:rPr>
          <w:b/>
        </w:rPr>
        <w:t>François de Coustin</w:t>
      </w:r>
      <w:r>
        <w:t>, Conseiller du Gouverneur pour les questions historiques</w:t>
      </w:r>
    </w:p>
    <w:p w:rsidR="00D60C96" w:rsidRDefault="00D60C96" w:rsidP="00D60C96"/>
    <w:p w:rsidR="00D60C96" w:rsidRDefault="00D60C96" w:rsidP="00D60C96">
      <w:r w:rsidRPr="00486BD5">
        <w:rPr>
          <w:b/>
        </w:rPr>
        <w:t>Olivier Feiertag</w:t>
      </w:r>
      <w:r w:rsidR="00A25897">
        <w:t>, u</w:t>
      </w:r>
      <w:r>
        <w:t xml:space="preserve">niversité de Rouen </w:t>
      </w:r>
    </w:p>
    <w:p w:rsidR="00D60C96" w:rsidRDefault="00D60C96" w:rsidP="00D60C96">
      <w:r w:rsidRPr="00486BD5">
        <w:rPr>
          <w:b/>
        </w:rPr>
        <w:t>Michel Margairaz</w:t>
      </w:r>
      <w:r>
        <w:t xml:space="preserve">, université Paris I Panthéon-Sorbonne </w:t>
      </w:r>
    </w:p>
    <w:p w:rsidR="00D60C96" w:rsidRDefault="00D60C96" w:rsidP="00D60C96"/>
    <w:p w:rsidR="00D60C96" w:rsidRDefault="00D60C96" w:rsidP="00D60C96">
      <w:r w:rsidRPr="00486BD5">
        <w:rPr>
          <w:b/>
        </w:rPr>
        <w:t>Claire Andrieu</w:t>
      </w:r>
      <w:r>
        <w:t xml:space="preserve">, Institut d’études politiques de Paris </w:t>
      </w:r>
    </w:p>
    <w:p w:rsidR="00D60C96" w:rsidRDefault="00D60C96" w:rsidP="00D60C96">
      <w:r w:rsidRPr="00486BD5">
        <w:rPr>
          <w:b/>
        </w:rPr>
        <w:t>Laurence Badel</w:t>
      </w:r>
      <w:r>
        <w:t xml:space="preserve">, université Paris I Panthéon-Sorbonne </w:t>
      </w:r>
    </w:p>
    <w:p w:rsidR="00D60C96" w:rsidRDefault="00D60C96" w:rsidP="00D60C96">
      <w:r w:rsidRPr="00486BD5">
        <w:rPr>
          <w:b/>
        </w:rPr>
        <w:t>Dominique Barjot</w:t>
      </w:r>
      <w:r w:rsidR="0076748E">
        <w:t xml:space="preserve">, université </w:t>
      </w:r>
      <w:r>
        <w:t xml:space="preserve">Sorbonne </w:t>
      </w:r>
      <w:r w:rsidR="0076748E">
        <w:t>Paris</w:t>
      </w:r>
    </w:p>
    <w:p w:rsidR="0076748E" w:rsidRDefault="00D60C96" w:rsidP="00D60C96">
      <w:r w:rsidRPr="00486BD5">
        <w:rPr>
          <w:b/>
        </w:rPr>
        <w:t>Patrice Baubeau</w:t>
      </w:r>
      <w:r w:rsidR="0076748E">
        <w:t>, université Paris-Nanterre</w:t>
      </w:r>
    </w:p>
    <w:p w:rsidR="00D60C96" w:rsidRDefault="0076748E" w:rsidP="00D60C96">
      <w:r w:rsidRPr="00486BD5">
        <w:rPr>
          <w:b/>
        </w:rPr>
        <w:t xml:space="preserve"> </w:t>
      </w:r>
      <w:r w:rsidR="00D60C96" w:rsidRPr="00486BD5">
        <w:rPr>
          <w:b/>
        </w:rPr>
        <w:t>Bertrand Blancheton</w:t>
      </w:r>
      <w:r w:rsidR="00D60C96">
        <w:t xml:space="preserve">, université Bordeaux IV Montesquieu </w:t>
      </w:r>
    </w:p>
    <w:p w:rsidR="00D60C96" w:rsidRDefault="00D60C96" w:rsidP="00D60C96">
      <w:r w:rsidRPr="00486BD5">
        <w:rPr>
          <w:b/>
        </w:rPr>
        <w:t>Didier Bruneel</w:t>
      </w:r>
      <w:r>
        <w:t xml:space="preserve">, Banque de France </w:t>
      </w:r>
    </w:p>
    <w:p w:rsidR="00D60C96" w:rsidRDefault="00D60C96" w:rsidP="00D60C96">
      <w:r w:rsidRPr="00486BD5">
        <w:rPr>
          <w:b/>
        </w:rPr>
        <w:t>Eric Bussière</w:t>
      </w:r>
      <w:r>
        <w:t xml:space="preserve">, université Sorbonne </w:t>
      </w:r>
      <w:r w:rsidR="0076748E">
        <w:t>Paris</w:t>
      </w:r>
    </w:p>
    <w:p w:rsidR="00BD0225" w:rsidRDefault="00BD0225" w:rsidP="00D60C96">
      <w:r>
        <w:rPr>
          <w:b/>
        </w:rPr>
        <w:t>Anne Conchon</w:t>
      </w:r>
      <w:r>
        <w:t>, université Paris I Panthéon-Sorbonne</w:t>
      </w:r>
    </w:p>
    <w:p w:rsidR="00D60C96" w:rsidRDefault="00D60C96" w:rsidP="00D60C96">
      <w:r w:rsidRPr="00486BD5">
        <w:rPr>
          <w:b/>
        </w:rPr>
        <w:t>Ghislain Deleplace</w:t>
      </w:r>
      <w:r>
        <w:t xml:space="preserve">, université Paris VIII Saint-Denis </w:t>
      </w:r>
    </w:p>
    <w:p w:rsidR="0076748E" w:rsidRDefault="00D60C96" w:rsidP="00D60C96">
      <w:r w:rsidRPr="00486BD5">
        <w:rPr>
          <w:b/>
        </w:rPr>
        <w:t>Francis Demier</w:t>
      </w:r>
      <w:r w:rsidR="0076748E">
        <w:t>, université Paris-</w:t>
      </w:r>
      <w:r>
        <w:t>Nanterre</w:t>
      </w:r>
    </w:p>
    <w:p w:rsidR="00D60C96" w:rsidRDefault="00D60C96" w:rsidP="00D60C96">
      <w:r w:rsidRPr="00486BD5">
        <w:rPr>
          <w:b/>
        </w:rPr>
        <w:t>Corinne Dromer</w:t>
      </w:r>
      <w:r>
        <w:t>, Banque de France</w:t>
      </w:r>
    </w:p>
    <w:p w:rsidR="00D60C96" w:rsidRDefault="00D60C96" w:rsidP="00D60C96">
      <w:r w:rsidRPr="00486BD5">
        <w:rPr>
          <w:b/>
        </w:rPr>
        <w:t>Jean-François Eck</w:t>
      </w:r>
      <w:r>
        <w:t xml:space="preserve">, université Lille III Charles de Gaulle </w:t>
      </w:r>
    </w:p>
    <w:p w:rsidR="00D60C96" w:rsidRDefault="00D60C96" w:rsidP="00D60C96">
      <w:r w:rsidRPr="00486BD5">
        <w:rPr>
          <w:b/>
        </w:rPr>
        <w:t>Sabine Effosse</w:t>
      </w:r>
      <w:r w:rsidR="00BD0225">
        <w:t>, université Paris-</w:t>
      </w:r>
      <w:r>
        <w:t xml:space="preserve">Nanterre </w:t>
      </w:r>
    </w:p>
    <w:p w:rsidR="000A5C55" w:rsidRDefault="000A5C55" w:rsidP="00D60C96">
      <w:r>
        <w:rPr>
          <w:b/>
        </w:rPr>
        <w:t>Marie-Claude Esposito</w:t>
      </w:r>
      <w:r>
        <w:t>, université Paris III Sorbonne nouvelle</w:t>
      </w:r>
    </w:p>
    <w:p w:rsidR="00D60C96" w:rsidRDefault="00D60C96" w:rsidP="00D60C96">
      <w:r w:rsidRPr="00486BD5">
        <w:rPr>
          <w:b/>
        </w:rPr>
        <w:t>Joël Felix</w:t>
      </w:r>
      <w:r>
        <w:t xml:space="preserve">, university of Reading </w:t>
      </w:r>
    </w:p>
    <w:p w:rsidR="00D60C96" w:rsidRDefault="00D60C96" w:rsidP="00D60C96">
      <w:r w:rsidRPr="00486BD5">
        <w:rPr>
          <w:b/>
        </w:rPr>
        <w:t>Marc Flandreau</w:t>
      </w:r>
      <w:r>
        <w:t>, Institut de</w:t>
      </w:r>
      <w:r w:rsidR="00A736E1">
        <w:t>s</w:t>
      </w:r>
      <w:bookmarkStart w:id="0" w:name="_GoBack"/>
      <w:bookmarkEnd w:id="0"/>
      <w:r>
        <w:t xml:space="preserve"> hautes études internationales et du développement de Genève </w:t>
      </w:r>
    </w:p>
    <w:p w:rsidR="00D60C96" w:rsidRDefault="00D60C96" w:rsidP="00D60C96">
      <w:r w:rsidRPr="00486BD5">
        <w:rPr>
          <w:b/>
        </w:rPr>
        <w:t>Robert Frank</w:t>
      </w:r>
      <w:r>
        <w:t xml:space="preserve">, université Paris I Panthéon-Sorbonne </w:t>
      </w:r>
    </w:p>
    <w:p w:rsidR="00D60C96" w:rsidRDefault="00D60C96" w:rsidP="00D60C96">
      <w:r w:rsidRPr="00486BD5">
        <w:rPr>
          <w:b/>
        </w:rPr>
        <w:t>Georges Gallais-Hamonno</w:t>
      </w:r>
      <w:r>
        <w:t xml:space="preserve">, université d’Orléans </w:t>
      </w:r>
    </w:p>
    <w:p w:rsidR="00D60C96" w:rsidRDefault="00D60C96" w:rsidP="00D60C96">
      <w:r w:rsidRPr="00486BD5">
        <w:rPr>
          <w:b/>
        </w:rPr>
        <w:lastRenderedPageBreak/>
        <w:t>Frédérik Grélard</w:t>
      </w:r>
      <w:r>
        <w:t xml:space="preserve">, Banque de France </w:t>
      </w:r>
    </w:p>
    <w:p w:rsidR="00D60C96" w:rsidRDefault="00D60C96" w:rsidP="00D60C96">
      <w:r w:rsidRPr="00486BD5">
        <w:rPr>
          <w:b/>
        </w:rPr>
        <w:t>André Gueslin</w:t>
      </w:r>
      <w:r>
        <w:t xml:space="preserve">, université Paris VII Denis Diderot </w:t>
      </w:r>
    </w:p>
    <w:p w:rsidR="00D60C96" w:rsidRDefault="00D60C96" w:rsidP="00D60C96">
      <w:r w:rsidRPr="00486BD5">
        <w:rPr>
          <w:b/>
        </w:rPr>
        <w:t>Pierre-Cyrille Hautcoeur</w:t>
      </w:r>
      <w:r>
        <w:t xml:space="preserve">, E.H.E.S.S.-P.S.E. </w:t>
      </w:r>
    </w:p>
    <w:p w:rsidR="00D60C96" w:rsidRDefault="00D60C96" w:rsidP="00D60C96">
      <w:r w:rsidRPr="00486BD5">
        <w:rPr>
          <w:b/>
        </w:rPr>
        <w:t>Gilles Jacoud</w:t>
      </w:r>
      <w:r>
        <w:t xml:space="preserve">, université Jean Monnet de Saint-Etienne </w:t>
      </w:r>
    </w:p>
    <w:p w:rsidR="00D60C96" w:rsidRDefault="00D60C96" w:rsidP="00D60C96">
      <w:r w:rsidRPr="00486BD5">
        <w:rPr>
          <w:b/>
        </w:rPr>
        <w:t>Jean-Noël Jeanneney</w:t>
      </w:r>
      <w:r>
        <w:t xml:space="preserve">, Institut d'études politiques de Paris </w:t>
      </w:r>
    </w:p>
    <w:p w:rsidR="00D60C96" w:rsidRDefault="00D60C96" w:rsidP="00D60C96">
      <w:r w:rsidRPr="00486BD5">
        <w:rPr>
          <w:b/>
        </w:rPr>
        <w:t>Michel Lescure</w:t>
      </w:r>
      <w:r>
        <w:t>, université Paris</w:t>
      </w:r>
      <w:r w:rsidR="00BB2B2E">
        <w:t>- Nanterre</w:t>
      </w:r>
      <w:r>
        <w:t xml:space="preserve"> </w:t>
      </w:r>
    </w:p>
    <w:p w:rsidR="00D60C96" w:rsidRDefault="00D60C96" w:rsidP="00D60C96">
      <w:r w:rsidRPr="00486BD5">
        <w:rPr>
          <w:b/>
        </w:rPr>
        <w:t>Michel Lutfalla</w:t>
      </w:r>
      <w:r>
        <w:t xml:space="preserve">, AXA </w:t>
      </w:r>
    </w:p>
    <w:p w:rsidR="00D60C96" w:rsidRDefault="00D60C96" w:rsidP="00D60C96">
      <w:r w:rsidRPr="00486BD5">
        <w:rPr>
          <w:b/>
        </w:rPr>
        <w:t>Arnaud Manas</w:t>
      </w:r>
      <w:r>
        <w:t xml:space="preserve">, Banque de France </w:t>
      </w:r>
    </w:p>
    <w:p w:rsidR="00D60C96" w:rsidRDefault="00D60C96" w:rsidP="00D60C96">
      <w:r w:rsidRPr="00486BD5">
        <w:rPr>
          <w:b/>
        </w:rPr>
        <w:t>Michel Pachot</w:t>
      </w:r>
      <w:r>
        <w:t xml:space="preserve">, Banque de France </w:t>
      </w:r>
    </w:p>
    <w:p w:rsidR="00D60C96" w:rsidRDefault="00D60C96" w:rsidP="00D60C96">
      <w:r w:rsidRPr="00486BD5">
        <w:rPr>
          <w:b/>
        </w:rPr>
        <w:t>Armand Pujal</w:t>
      </w:r>
      <w:r>
        <w:t xml:space="preserve">, Banque de France </w:t>
      </w:r>
    </w:p>
    <w:p w:rsidR="00D60C96" w:rsidRDefault="00D60C96" w:rsidP="00D60C96">
      <w:r w:rsidRPr="00486BD5">
        <w:rPr>
          <w:b/>
        </w:rPr>
        <w:t>Laure Quenouëlle-Corre</w:t>
      </w:r>
      <w:r>
        <w:t xml:space="preserve">, C.N.R.S.-C.R.H. </w:t>
      </w:r>
    </w:p>
    <w:p w:rsidR="00D60C96" w:rsidRDefault="00D60C96" w:rsidP="00D60C96">
      <w:r w:rsidRPr="00486BD5">
        <w:rPr>
          <w:b/>
        </w:rPr>
        <w:t>Fabrice Reuzé</w:t>
      </w:r>
      <w:r>
        <w:t xml:space="preserve">, Banque de France </w:t>
      </w:r>
    </w:p>
    <w:p w:rsidR="00D60C96" w:rsidRDefault="00D60C96" w:rsidP="00D60C96">
      <w:r w:rsidRPr="00486BD5">
        <w:rPr>
          <w:b/>
        </w:rPr>
        <w:t>Angelo Riva</w:t>
      </w:r>
      <w:r>
        <w:t xml:space="preserve">, European Business School de Paris </w:t>
      </w:r>
    </w:p>
    <w:p w:rsidR="00D60C96" w:rsidRDefault="00D60C96" w:rsidP="00D60C96">
      <w:r w:rsidRPr="00486BD5">
        <w:rPr>
          <w:b/>
        </w:rPr>
        <w:t>André Straus</w:t>
      </w:r>
      <w:r>
        <w:t>, C.N.R.S.</w:t>
      </w:r>
    </w:p>
    <w:p w:rsidR="00D60C96" w:rsidRDefault="00D60C96" w:rsidP="00D60C96">
      <w:r w:rsidRPr="00486BD5">
        <w:rPr>
          <w:b/>
        </w:rPr>
        <w:t>Béatrice Touchelay</w:t>
      </w:r>
      <w:r>
        <w:t xml:space="preserve">, université Lille III Charles de Gaulle </w:t>
      </w:r>
    </w:p>
    <w:p w:rsidR="00D60C96" w:rsidRDefault="00D60C96" w:rsidP="00D60C96">
      <w:r w:rsidRPr="00486BD5">
        <w:rPr>
          <w:b/>
        </w:rPr>
        <w:t>Patrick Verley</w:t>
      </w:r>
      <w:r>
        <w:t xml:space="preserve">, université de Genève </w:t>
      </w:r>
    </w:p>
    <w:p w:rsidR="00D60C96" w:rsidRDefault="00D60C96" w:rsidP="00D60C96"/>
    <w:p w:rsidR="00D60C96" w:rsidRDefault="00D60C96" w:rsidP="00D60C96">
      <w:r>
        <w:t xml:space="preserve">Secrétariat scientifique : </w:t>
      </w:r>
      <w:r w:rsidRPr="00486BD5">
        <w:rPr>
          <w:b/>
        </w:rPr>
        <w:t>Mathieu Bidaux</w:t>
      </w:r>
      <w:r w:rsidR="00486BD5">
        <w:t>, Banque de France/</w:t>
      </w:r>
      <w:r w:rsidR="00A25897">
        <w:t>u</w:t>
      </w:r>
      <w:r w:rsidR="00486BD5">
        <w:t>niversité de Rouen</w:t>
      </w:r>
    </w:p>
    <w:p w:rsidR="00D60C96" w:rsidRDefault="00D60C96" w:rsidP="00D60C96"/>
    <w:p w:rsidR="00F92821" w:rsidRDefault="00F92821"/>
    <w:sectPr w:rsidR="00F9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96"/>
    <w:rsid w:val="000A5C55"/>
    <w:rsid w:val="000F1A66"/>
    <w:rsid w:val="003E5EF2"/>
    <w:rsid w:val="00486BD5"/>
    <w:rsid w:val="0076748E"/>
    <w:rsid w:val="00930F61"/>
    <w:rsid w:val="009A1FA9"/>
    <w:rsid w:val="00A25897"/>
    <w:rsid w:val="00A736E1"/>
    <w:rsid w:val="00BB2B2E"/>
    <w:rsid w:val="00BD0225"/>
    <w:rsid w:val="00CD57DD"/>
    <w:rsid w:val="00D60C96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C64E0A80.dotm</Template>
  <TotalTime>8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BIDAUX</dc:creator>
  <cp:lastModifiedBy>Mathieu BIDAUX</cp:lastModifiedBy>
  <cp:revision>11</cp:revision>
  <cp:lastPrinted>2017-11-30T13:59:00Z</cp:lastPrinted>
  <dcterms:created xsi:type="dcterms:W3CDTF">2017-10-17T13:50:00Z</dcterms:created>
  <dcterms:modified xsi:type="dcterms:W3CDTF">2017-12-01T12:13:00Z</dcterms:modified>
</cp:coreProperties>
</file>