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FEE51" w14:textId="77777777" w:rsidR="007A15AF" w:rsidRPr="003C1ECF" w:rsidRDefault="00EA4E3C" w:rsidP="00C544BA">
      <w:pPr>
        <w:rPr>
          <w:b/>
          <w:sz w:val="20"/>
        </w:rPr>
      </w:pPr>
      <w:r w:rsidRPr="003C1ECF">
        <w:rPr>
          <w:b/>
          <w:sz w:val="20"/>
        </w:rPr>
        <w:t>Cabinet du Gouverneur</w:t>
      </w:r>
    </w:p>
    <w:p w14:paraId="6BA67FDA" w14:textId="5BDE82EE" w:rsidR="00EA4E3C" w:rsidRDefault="00FB0E41" w:rsidP="00D561AB">
      <w:pPr>
        <w:ind w:left="8222"/>
      </w:pPr>
      <w:r>
        <w:t>23</w:t>
      </w:r>
      <w:bookmarkStart w:id="0" w:name="_GoBack"/>
      <w:bookmarkEnd w:id="0"/>
      <w:r w:rsidR="00D45769">
        <w:t xml:space="preserve"> juin</w:t>
      </w:r>
      <w:r w:rsidR="0002795D">
        <w:t xml:space="preserve"> 2021</w:t>
      </w:r>
    </w:p>
    <w:p w14:paraId="43E487D4" w14:textId="77777777" w:rsidR="00AF56C2" w:rsidRDefault="00AF56C2" w:rsidP="00E926EE">
      <w:pPr>
        <w:jc w:val="center"/>
        <w:rPr>
          <w:b/>
          <w:sz w:val="24"/>
          <w:szCs w:val="24"/>
        </w:rPr>
      </w:pPr>
    </w:p>
    <w:p w14:paraId="313BB53F" w14:textId="77777777" w:rsidR="00E926EE" w:rsidRDefault="00E926EE" w:rsidP="00E926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Calendrier du Gouverneur de la Banque de France</w:t>
      </w:r>
    </w:p>
    <w:p w14:paraId="5AA4F492" w14:textId="77777777" w:rsidR="00E926EE" w:rsidRDefault="00E926EE" w:rsidP="00E926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Membre du Conseil des Gouverneurs de la Banque Centrale Européenne</w:t>
      </w:r>
    </w:p>
    <w:p w14:paraId="05477835" w14:textId="77777777" w:rsidR="00E926EE" w:rsidRPr="0077157A" w:rsidRDefault="00E926EE" w:rsidP="00E926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Publication selon les normes du Conseil des G</w:t>
      </w:r>
      <w:r w:rsidRPr="0077157A">
        <w:rPr>
          <w:b/>
          <w:sz w:val="24"/>
          <w:szCs w:val="24"/>
        </w:rPr>
        <w:t>ouverneur</w:t>
      </w:r>
      <w:r>
        <w:rPr>
          <w:b/>
          <w:sz w:val="24"/>
          <w:szCs w:val="24"/>
        </w:rPr>
        <w:t>s de la BCE</w:t>
      </w:r>
    </w:p>
    <w:p w14:paraId="21DB43B3" w14:textId="77777777" w:rsidR="00EA4E3C" w:rsidRPr="0077157A" w:rsidRDefault="00D64029" w:rsidP="003C1ECF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Février</w:t>
      </w:r>
      <w:r w:rsidR="0006563B">
        <w:rPr>
          <w:b/>
          <w:sz w:val="24"/>
          <w:szCs w:val="24"/>
        </w:rPr>
        <w:t xml:space="preserve"> 2021</w:t>
      </w:r>
    </w:p>
    <w:p w14:paraId="73C0F793" w14:textId="77777777" w:rsidR="00EA4E3C" w:rsidRDefault="003C1ECF" w:rsidP="003C1ECF">
      <w:pPr>
        <w:jc w:val="center"/>
      </w:pPr>
      <w:r>
        <w:t>----------------------</w:t>
      </w:r>
    </w:p>
    <w:p w14:paraId="4CE6C287" w14:textId="77777777" w:rsidR="007638BA" w:rsidRDefault="007638B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7088"/>
      </w:tblGrid>
      <w:tr w:rsidR="00D64029" w14:paraId="69DD5546" w14:textId="77777777" w:rsidTr="00D64029">
        <w:tc>
          <w:tcPr>
            <w:tcW w:w="1129" w:type="dxa"/>
            <w:tcBorders>
              <w:bottom w:val="nil"/>
            </w:tcBorders>
          </w:tcPr>
          <w:p w14:paraId="4BC1A642" w14:textId="77777777"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Pr="0080299C">
              <w:rPr>
                <w:rFonts w:cs="Arial"/>
                <w:sz w:val="20"/>
                <w:vertAlign w:val="superscript"/>
              </w:rPr>
              <w:t>er</w:t>
            </w:r>
          </w:p>
        </w:tc>
        <w:tc>
          <w:tcPr>
            <w:tcW w:w="1843" w:type="dxa"/>
            <w:tcBorders>
              <w:bottom w:val="nil"/>
            </w:tcBorders>
          </w:tcPr>
          <w:p w14:paraId="5F141D6C" w14:textId="77777777"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Paris</w:t>
            </w:r>
          </w:p>
        </w:tc>
        <w:tc>
          <w:tcPr>
            <w:tcW w:w="7088" w:type="dxa"/>
            <w:tcBorders>
              <w:bottom w:val="nil"/>
            </w:tcBorders>
          </w:tcPr>
          <w:p w14:paraId="21B9A435" w14:textId="55DF0DE9" w:rsidR="00D64029" w:rsidRDefault="00D64029" w:rsidP="00D74F74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Rencontre avec de</w:t>
            </w:r>
            <w:r w:rsidR="00F017D7">
              <w:rPr>
                <w:rFonts w:cs="Arial"/>
                <w:sz w:val="20"/>
              </w:rPr>
              <w:t>ux associations professionnelles du domaine de l’</w:t>
            </w:r>
            <w:r>
              <w:rPr>
                <w:rFonts w:cs="Arial"/>
                <w:sz w:val="20"/>
              </w:rPr>
              <w:t>assur</w:t>
            </w:r>
            <w:r w:rsidR="00F017D7">
              <w:rPr>
                <w:rFonts w:cs="Arial"/>
                <w:sz w:val="20"/>
              </w:rPr>
              <w:t>ance</w:t>
            </w:r>
            <w:r w:rsidR="00D74F74">
              <w:rPr>
                <w:rFonts w:cs="Arial"/>
                <w:sz w:val="20"/>
              </w:rPr>
              <w:t xml:space="preserve"> </w:t>
            </w:r>
            <w:r w:rsidR="000E4E66">
              <w:rPr>
                <w:rFonts w:cs="Arial"/>
                <w:sz w:val="20"/>
              </w:rPr>
              <w:t>(situation économique)</w:t>
            </w:r>
          </w:p>
        </w:tc>
      </w:tr>
      <w:tr w:rsidR="00D64029" w14:paraId="72271DC2" w14:textId="77777777" w:rsidTr="00D64029">
        <w:tc>
          <w:tcPr>
            <w:tcW w:w="1129" w:type="dxa"/>
          </w:tcPr>
          <w:p w14:paraId="6B1D5E54" w14:textId="77777777"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  <w:p w14:paraId="60B8BF0A" w14:textId="77777777"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2A85CCA8" w14:textId="77777777"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Paris</w:t>
            </w:r>
          </w:p>
        </w:tc>
        <w:tc>
          <w:tcPr>
            <w:tcW w:w="7088" w:type="dxa"/>
          </w:tcPr>
          <w:p w14:paraId="7BAB3542" w14:textId="77777777"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Entretien avec Mme EL HAIRY, </w:t>
            </w:r>
            <w:r w:rsidRPr="0080299C">
              <w:rPr>
                <w:rFonts w:cs="Arial"/>
                <w:sz w:val="20"/>
              </w:rPr>
              <w:t>Secrétaire d'Etat chargée de la Jeunesse et de l'engagement</w:t>
            </w:r>
            <w:r w:rsidR="00133617">
              <w:rPr>
                <w:rFonts w:cs="Arial"/>
                <w:sz w:val="20"/>
              </w:rPr>
              <w:t xml:space="preserve"> (</w:t>
            </w:r>
            <w:proofErr w:type="spellStart"/>
            <w:r w:rsidR="00133617">
              <w:rPr>
                <w:rFonts w:cs="Arial"/>
                <w:sz w:val="20"/>
              </w:rPr>
              <w:t>Education</w:t>
            </w:r>
            <w:proofErr w:type="spellEnd"/>
            <w:r w:rsidR="00133617">
              <w:rPr>
                <w:rFonts w:cs="Arial"/>
                <w:sz w:val="20"/>
              </w:rPr>
              <w:t xml:space="preserve"> financière)</w:t>
            </w:r>
          </w:p>
        </w:tc>
      </w:tr>
      <w:tr w:rsidR="00D64029" w14:paraId="7D124B9C" w14:textId="77777777" w:rsidTr="00D64029">
        <w:tc>
          <w:tcPr>
            <w:tcW w:w="1129" w:type="dxa"/>
          </w:tcPr>
          <w:p w14:paraId="61AD942F" w14:textId="77777777"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843" w:type="dxa"/>
          </w:tcPr>
          <w:p w14:paraId="5B1AC0E4" w14:textId="77777777"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Paris</w:t>
            </w:r>
          </w:p>
        </w:tc>
        <w:tc>
          <w:tcPr>
            <w:tcW w:w="7088" w:type="dxa"/>
          </w:tcPr>
          <w:p w14:paraId="2C66C14C" w14:textId="77777777"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Conseil des Gouverneurs BCE + séminaire </w:t>
            </w:r>
            <w:proofErr w:type="spellStart"/>
            <w:r>
              <w:rPr>
                <w:rFonts w:cs="Arial"/>
                <w:sz w:val="20"/>
              </w:rPr>
              <w:t>midterm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review</w:t>
            </w:r>
            <w:proofErr w:type="spellEnd"/>
          </w:p>
        </w:tc>
      </w:tr>
      <w:tr w:rsidR="00C71F1C" w14:paraId="4E2DD886" w14:textId="77777777" w:rsidTr="00D64029">
        <w:tc>
          <w:tcPr>
            <w:tcW w:w="1129" w:type="dxa"/>
          </w:tcPr>
          <w:p w14:paraId="41EB990E" w14:textId="77777777" w:rsidR="00C71F1C" w:rsidRDefault="00C71F1C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843" w:type="dxa"/>
          </w:tcPr>
          <w:p w14:paraId="065B91D2" w14:textId="77777777" w:rsidR="00C71F1C" w:rsidRDefault="00C71F1C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Paris</w:t>
            </w:r>
          </w:p>
        </w:tc>
        <w:tc>
          <w:tcPr>
            <w:tcW w:w="7088" w:type="dxa"/>
          </w:tcPr>
          <w:p w14:paraId="01F5CFB4" w14:textId="532F5974" w:rsidR="00C71F1C" w:rsidRDefault="00C71F1C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Interview </w:t>
            </w:r>
            <w:r w:rsidR="00F017D7">
              <w:rPr>
                <w:rFonts w:cs="Arial"/>
                <w:sz w:val="20"/>
              </w:rPr>
              <w:t xml:space="preserve">Groupe </w:t>
            </w:r>
            <w:r>
              <w:rPr>
                <w:rFonts w:cs="Arial"/>
                <w:sz w:val="20"/>
              </w:rPr>
              <w:t>EBRA</w:t>
            </w:r>
            <w:r w:rsidR="00561314">
              <w:rPr>
                <w:rFonts w:cs="Arial"/>
                <w:sz w:val="20"/>
              </w:rPr>
              <w:t xml:space="preserve"> (délais de paiement)</w:t>
            </w:r>
          </w:p>
        </w:tc>
      </w:tr>
      <w:tr w:rsidR="00D64029" w14:paraId="5878EF36" w14:textId="77777777" w:rsidTr="00D64029">
        <w:tc>
          <w:tcPr>
            <w:tcW w:w="1129" w:type="dxa"/>
          </w:tcPr>
          <w:p w14:paraId="4FD865FF" w14:textId="77777777" w:rsidR="00D64029" w:rsidRDefault="00D64029" w:rsidP="00C71F1C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1843" w:type="dxa"/>
          </w:tcPr>
          <w:p w14:paraId="3BCDC5E6" w14:textId="77777777"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Paris</w:t>
            </w:r>
          </w:p>
        </w:tc>
        <w:tc>
          <w:tcPr>
            <w:tcW w:w="7088" w:type="dxa"/>
          </w:tcPr>
          <w:p w14:paraId="602DCF5C" w14:textId="77777777"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Comité de direction</w:t>
            </w:r>
            <w:r w:rsidR="00C71F1C">
              <w:rPr>
                <w:rFonts w:cs="Arial"/>
                <w:sz w:val="20"/>
              </w:rPr>
              <w:t xml:space="preserve"> Banque de France</w:t>
            </w:r>
          </w:p>
        </w:tc>
      </w:tr>
      <w:tr w:rsidR="00D64029" w14:paraId="4A485646" w14:textId="77777777" w:rsidTr="00D64029">
        <w:tc>
          <w:tcPr>
            <w:tcW w:w="1129" w:type="dxa"/>
          </w:tcPr>
          <w:p w14:paraId="327DCEF3" w14:textId="77777777"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843" w:type="dxa"/>
          </w:tcPr>
          <w:p w14:paraId="1F78FC13" w14:textId="77777777"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Paris</w:t>
            </w:r>
          </w:p>
        </w:tc>
        <w:tc>
          <w:tcPr>
            <w:tcW w:w="7088" w:type="dxa"/>
          </w:tcPr>
          <w:p w14:paraId="7F6B166D" w14:textId="6D589F21" w:rsidR="00D64029" w:rsidRPr="002C3BE8" w:rsidRDefault="00F017D7" w:rsidP="00F017D7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 L</w:t>
            </w:r>
            <w:r w:rsidR="00D64029">
              <w:rPr>
                <w:rFonts w:cs="Arial"/>
                <w:sz w:val="20"/>
              </w:rPr>
              <w:t>a B</w:t>
            </w:r>
            <w:r>
              <w:rPr>
                <w:rFonts w:cs="Arial"/>
                <w:sz w:val="20"/>
              </w:rPr>
              <w:t xml:space="preserve">anque de </w:t>
            </w:r>
            <w:r w:rsidR="00D64029">
              <w:rPr>
                <w:rFonts w:cs="Arial"/>
                <w:sz w:val="20"/>
              </w:rPr>
              <w:t>F</w:t>
            </w:r>
            <w:r>
              <w:rPr>
                <w:rFonts w:cs="Arial"/>
                <w:sz w:val="20"/>
              </w:rPr>
              <w:t>rance</w:t>
            </w:r>
            <w:r w:rsidR="00D64029">
              <w:rPr>
                <w:rFonts w:cs="Arial"/>
                <w:sz w:val="20"/>
              </w:rPr>
              <w:t xml:space="preserve"> à votre écoute</w:t>
            </w:r>
            <w:r>
              <w:rPr>
                <w:rFonts w:cs="Arial"/>
                <w:sz w:val="20"/>
              </w:rPr>
              <w:t> » - Évènement de lancement national</w:t>
            </w:r>
          </w:p>
        </w:tc>
      </w:tr>
      <w:tr w:rsidR="00D64029" w14:paraId="1760B5B5" w14:textId="77777777" w:rsidTr="00D64029">
        <w:tc>
          <w:tcPr>
            <w:tcW w:w="1129" w:type="dxa"/>
          </w:tcPr>
          <w:p w14:paraId="54228CE0" w14:textId="77777777"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843" w:type="dxa"/>
          </w:tcPr>
          <w:p w14:paraId="4C835839" w14:textId="77777777"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Valence et Privas</w:t>
            </w:r>
          </w:p>
        </w:tc>
        <w:tc>
          <w:tcPr>
            <w:tcW w:w="7088" w:type="dxa"/>
          </w:tcPr>
          <w:p w14:paraId="65DC5D4B" w14:textId="77777777" w:rsidR="000E4E66" w:rsidRDefault="000E4E66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Déplacement régional </w:t>
            </w:r>
          </w:p>
          <w:p w14:paraId="51F3F73D" w14:textId="77777777"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Intervention EM Lyon en visio</w:t>
            </w:r>
            <w:r w:rsidR="00F017D7">
              <w:rPr>
                <w:rFonts w:cs="Arial"/>
                <w:sz w:val="20"/>
              </w:rPr>
              <w:t>conférence</w:t>
            </w:r>
            <w:r w:rsidR="000E4E66">
              <w:rPr>
                <w:rFonts w:cs="Arial"/>
                <w:sz w:val="20"/>
              </w:rPr>
              <w:t xml:space="preserve"> (</w:t>
            </w:r>
            <w:r w:rsidR="000E4E66" w:rsidRPr="000E4E66">
              <w:rPr>
                <w:rFonts w:cs="Arial"/>
                <w:sz w:val="20"/>
              </w:rPr>
              <w:t>Les économies française et européenne à l’épreuve de la COVID-19</w:t>
            </w:r>
            <w:r w:rsidR="000E4E66">
              <w:rPr>
                <w:rFonts w:cs="Arial"/>
                <w:sz w:val="20"/>
              </w:rPr>
              <w:t>)</w:t>
            </w:r>
          </w:p>
        </w:tc>
      </w:tr>
      <w:tr w:rsidR="006E7EDF" w14:paraId="1A223E86" w14:textId="77777777" w:rsidTr="00D64029">
        <w:tc>
          <w:tcPr>
            <w:tcW w:w="1129" w:type="dxa"/>
          </w:tcPr>
          <w:p w14:paraId="4ABA3B00" w14:textId="67089003" w:rsidR="006E7EDF" w:rsidRDefault="006E7EDF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1843" w:type="dxa"/>
          </w:tcPr>
          <w:p w14:paraId="65764218" w14:textId="7A56AADE" w:rsidR="006E7EDF" w:rsidRDefault="006E7EDF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Paris</w:t>
            </w:r>
          </w:p>
        </w:tc>
        <w:tc>
          <w:tcPr>
            <w:tcW w:w="7088" w:type="dxa"/>
          </w:tcPr>
          <w:p w14:paraId="04D27D6C" w14:textId="62810E3A" w:rsidR="006E7EDF" w:rsidRPr="00D74F74" w:rsidRDefault="006E7EDF" w:rsidP="00D74F74">
            <w:pPr>
              <w:spacing w:before="80" w:after="80"/>
              <w:rPr>
                <w:rFonts w:cs="Arial"/>
                <w:sz w:val="20"/>
              </w:rPr>
            </w:pPr>
            <w:r w:rsidRPr="00D74F74">
              <w:rPr>
                <w:rFonts w:cs="Arial"/>
                <w:sz w:val="20"/>
              </w:rPr>
              <w:t xml:space="preserve">Interview Les </w:t>
            </w:r>
            <w:proofErr w:type="spellStart"/>
            <w:r w:rsidRPr="00D74F74">
              <w:rPr>
                <w:rFonts w:cs="Arial"/>
                <w:sz w:val="20"/>
              </w:rPr>
              <w:t>Echos</w:t>
            </w:r>
            <w:proofErr w:type="spellEnd"/>
            <w:r w:rsidRPr="00D74F74">
              <w:rPr>
                <w:rFonts w:cs="Arial"/>
                <w:sz w:val="20"/>
              </w:rPr>
              <w:t xml:space="preserve"> </w:t>
            </w:r>
          </w:p>
        </w:tc>
      </w:tr>
      <w:tr w:rsidR="00D64029" w14:paraId="3DE57929" w14:textId="77777777" w:rsidTr="00D64029">
        <w:tc>
          <w:tcPr>
            <w:tcW w:w="1129" w:type="dxa"/>
            <w:tcBorders>
              <w:bottom w:val="single" w:sz="4" w:space="0" w:color="auto"/>
            </w:tcBorders>
          </w:tcPr>
          <w:p w14:paraId="74278C5C" w14:textId="77777777"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C409AB0" w14:textId="77777777"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Paris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457B0FC1" w14:textId="77777777" w:rsidR="00D64029" w:rsidRPr="000E4E66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Introduction conférence Climat et Finance durable</w:t>
            </w:r>
            <w:r w:rsidR="000E4E66">
              <w:rPr>
                <w:rFonts w:cs="Arial"/>
                <w:sz w:val="20"/>
              </w:rPr>
              <w:t xml:space="preserve"> (</w:t>
            </w:r>
            <w:r w:rsidR="000E4E66" w:rsidRPr="000E4E66">
              <w:rPr>
                <w:rFonts w:cs="Arial"/>
                <w:bCs/>
                <w:sz w:val="20"/>
                <w:lang w:bidi="fr-FR"/>
              </w:rPr>
              <w:t>Le rôle des banques centrales dans le verdissement de l’économie)</w:t>
            </w:r>
          </w:p>
          <w:p w14:paraId="1D183356" w14:textId="2F0D64C9" w:rsidR="00D64029" w:rsidRDefault="00C71F1C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Entretien avec le Ministre délégué chargé des comptes publics</w:t>
            </w:r>
            <w:r w:rsidR="00133617">
              <w:rPr>
                <w:rFonts w:cs="Arial"/>
                <w:sz w:val="20"/>
              </w:rPr>
              <w:t xml:space="preserve"> (situation économique et budgétaire)</w:t>
            </w:r>
            <w:r w:rsidR="00D64029">
              <w:rPr>
                <w:rFonts w:cs="Arial"/>
                <w:sz w:val="20"/>
              </w:rPr>
              <w:t xml:space="preserve"> </w:t>
            </w:r>
          </w:p>
          <w:p w14:paraId="44762403" w14:textId="4AC4A680" w:rsidR="00C71F1C" w:rsidRPr="00561314" w:rsidRDefault="00C71F1C" w:rsidP="00D64029">
            <w:pPr>
              <w:spacing w:before="80" w:after="80"/>
              <w:rPr>
                <w:rFonts w:cs="Arial"/>
                <w:sz w:val="20"/>
              </w:rPr>
            </w:pPr>
            <w:r w:rsidRPr="00BF60C8">
              <w:rPr>
                <w:rFonts w:cs="Arial"/>
                <w:sz w:val="20"/>
              </w:rPr>
              <w:t xml:space="preserve">Déjeuner </w:t>
            </w:r>
            <w:r w:rsidR="00D74F74">
              <w:rPr>
                <w:rFonts w:cs="Arial"/>
                <w:sz w:val="20"/>
              </w:rPr>
              <w:t>avec le PDG du Groupe La Poste</w:t>
            </w:r>
          </w:p>
          <w:p w14:paraId="035062A8" w14:textId="77777777" w:rsidR="00D64029" w:rsidRDefault="00D64029" w:rsidP="00C71F1C">
            <w:pPr>
              <w:spacing w:before="80" w:after="80"/>
              <w:rPr>
                <w:rFonts w:cs="Arial"/>
                <w:sz w:val="20"/>
              </w:rPr>
            </w:pPr>
            <w:r w:rsidRPr="00561314">
              <w:rPr>
                <w:rFonts w:cs="Arial"/>
                <w:sz w:val="20"/>
              </w:rPr>
              <w:t xml:space="preserve">Réunion </w:t>
            </w:r>
            <w:r w:rsidR="00C71F1C" w:rsidRPr="00561314">
              <w:rPr>
                <w:rFonts w:cs="Arial"/>
                <w:sz w:val="20"/>
              </w:rPr>
              <w:t>avec l’INSEE</w:t>
            </w:r>
            <w:r w:rsidR="000E4E66" w:rsidRPr="00561314">
              <w:rPr>
                <w:rFonts w:cs="Arial"/>
                <w:sz w:val="20"/>
              </w:rPr>
              <w:t xml:space="preserve"> (impact de la crise sanitaire sur</w:t>
            </w:r>
            <w:r w:rsidRPr="00561314">
              <w:rPr>
                <w:rFonts w:cs="Arial"/>
                <w:sz w:val="20"/>
              </w:rPr>
              <w:t xml:space="preserve"> la situa</w:t>
            </w:r>
            <w:r w:rsidR="000E4E66" w:rsidRPr="00561314">
              <w:rPr>
                <w:rFonts w:cs="Arial"/>
                <w:sz w:val="20"/>
              </w:rPr>
              <w:t>tion financière des entreprises)</w:t>
            </w:r>
            <w:r w:rsidDel="00E8028B">
              <w:rPr>
                <w:rFonts w:cs="Arial"/>
                <w:sz w:val="20"/>
              </w:rPr>
              <w:t xml:space="preserve"> </w:t>
            </w:r>
          </w:p>
        </w:tc>
      </w:tr>
      <w:tr w:rsidR="00D64029" w14:paraId="055978A0" w14:textId="77777777" w:rsidTr="00D64029">
        <w:tc>
          <w:tcPr>
            <w:tcW w:w="1129" w:type="dxa"/>
            <w:tcBorders>
              <w:bottom w:val="single" w:sz="4" w:space="0" w:color="auto"/>
            </w:tcBorders>
          </w:tcPr>
          <w:p w14:paraId="2765E13B" w14:textId="77777777"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A7E5BEB" w14:textId="77777777"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Paris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2C9904CA" w14:textId="77777777"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Visioconférence G7 Ministres et Gouverneurs</w:t>
            </w:r>
          </w:p>
        </w:tc>
      </w:tr>
      <w:tr w:rsidR="00D64029" w:rsidRPr="00F017D7" w14:paraId="3D5654FD" w14:textId="77777777" w:rsidTr="00D64029">
        <w:tc>
          <w:tcPr>
            <w:tcW w:w="1129" w:type="dxa"/>
            <w:tcBorders>
              <w:bottom w:val="single" w:sz="4" w:space="0" w:color="auto"/>
            </w:tcBorders>
          </w:tcPr>
          <w:p w14:paraId="5475514A" w14:textId="77777777"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BC6272" w14:textId="77777777"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Paris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3346C73E" w14:textId="77777777" w:rsidR="00D64029" w:rsidRPr="00561314" w:rsidRDefault="00C71F1C" w:rsidP="00D64029">
            <w:pPr>
              <w:spacing w:before="80" w:after="80"/>
              <w:rPr>
                <w:rFonts w:cs="Arial"/>
                <w:sz w:val="20"/>
                <w:lang w:val="en-US"/>
              </w:rPr>
            </w:pPr>
            <w:r w:rsidRPr="00561314">
              <w:rPr>
                <w:rFonts w:cs="Arial"/>
                <w:sz w:val="20"/>
                <w:lang w:val="en-US"/>
              </w:rPr>
              <w:t>FSB CPC TFT</w:t>
            </w:r>
            <w:r w:rsidR="00133617" w:rsidRPr="00561314">
              <w:rPr>
                <w:rFonts w:cs="Arial"/>
                <w:sz w:val="20"/>
                <w:lang w:val="en-US"/>
              </w:rPr>
              <w:t xml:space="preserve"> (Financial Stability Board – Cross-border Payments Coordination Group Task Force on Targets)</w:t>
            </w:r>
          </w:p>
        </w:tc>
      </w:tr>
      <w:tr w:rsidR="00C71F1C" w14:paraId="1E8841F6" w14:textId="77777777" w:rsidTr="00D64029">
        <w:tc>
          <w:tcPr>
            <w:tcW w:w="1129" w:type="dxa"/>
            <w:tcBorders>
              <w:bottom w:val="single" w:sz="4" w:space="0" w:color="auto"/>
            </w:tcBorders>
          </w:tcPr>
          <w:p w14:paraId="340741FB" w14:textId="77777777" w:rsidR="00C71F1C" w:rsidRDefault="00C71F1C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57B0C62" w14:textId="77777777" w:rsidR="00C71F1C" w:rsidRDefault="00C71F1C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Paris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2C96C90B" w14:textId="253C9832" w:rsidR="00C71F1C" w:rsidRDefault="00C71F1C" w:rsidP="00D64029">
            <w:pPr>
              <w:spacing w:before="80" w:after="80"/>
              <w:rPr>
                <w:rFonts w:cs="Arial"/>
                <w:sz w:val="20"/>
              </w:rPr>
            </w:pPr>
            <w:r w:rsidRPr="00D74F74">
              <w:rPr>
                <w:rFonts w:cs="Arial"/>
                <w:sz w:val="20"/>
              </w:rPr>
              <w:t xml:space="preserve">Interview </w:t>
            </w:r>
            <w:r w:rsidR="00D27B87" w:rsidRPr="00D74F74">
              <w:rPr>
                <w:rFonts w:cs="Arial"/>
                <w:sz w:val="20"/>
              </w:rPr>
              <w:t>France Inter</w:t>
            </w:r>
          </w:p>
          <w:p w14:paraId="2FAB82BD" w14:textId="77777777" w:rsidR="00D27B87" w:rsidRDefault="00D27B87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Entretien avec le Ministre de l’</w:t>
            </w:r>
            <w:proofErr w:type="spellStart"/>
            <w:r>
              <w:rPr>
                <w:rFonts w:cs="Arial"/>
                <w:sz w:val="20"/>
              </w:rPr>
              <w:t>Economie</w:t>
            </w:r>
            <w:proofErr w:type="spellEnd"/>
            <w:r>
              <w:rPr>
                <w:rFonts w:cs="Arial"/>
                <w:sz w:val="20"/>
              </w:rPr>
              <w:t>, des Finances et de la Relance</w:t>
            </w:r>
            <w:r w:rsidR="00133617">
              <w:rPr>
                <w:rFonts w:cs="Arial"/>
                <w:sz w:val="20"/>
              </w:rPr>
              <w:t xml:space="preserve"> (situation économique et financière)</w:t>
            </w:r>
          </w:p>
          <w:p w14:paraId="61C35B09" w14:textId="6B6797A4" w:rsidR="00D27B87" w:rsidRDefault="00D27B87" w:rsidP="00D64029">
            <w:pPr>
              <w:spacing w:before="80" w:after="80"/>
              <w:rPr>
                <w:rFonts w:cs="Arial"/>
                <w:sz w:val="20"/>
              </w:rPr>
            </w:pPr>
            <w:r w:rsidRPr="00D74F74">
              <w:rPr>
                <w:rFonts w:cs="Arial"/>
                <w:sz w:val="20"/>
              </w:rPr>
              <w:t>Interview France 5 (C à vous)</w:t>
            </w:r>
          </w:p>
        </w:tc>
      </w:tr>
      <w:tr w:rsidR="00D64029" w14:paraId="446CBCB1" w14:textId="77777777" w:rsidTr="00D64029">
        <w:tc>
          <w:tcPr>
            <w:tcW w:w="1129" w:type="dxa"/>
            <w:tcBorders>
              <w:bottom w:val="nil"/>
            </w:tcBorders>
          </w:tcPr>
          <w:p w14:paraId="6C573E1A" w14:textId="77777777"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</w:t>
            </w:r>
          </w:p>
        </w:tc>
        <w:tc>
          <w:tcPr>
            <w:tcW w:w="1843" w:type="dxa"/>
            <w:tcBorders>
              <w:bottom w:val="nil"/>
            </w:tcBorders>
          </w:tcPr>
          <w:p w14:paraId="69F64D13" w14:textId="77777777"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Paris</w:t>
            </w:r>
          </w:p>
        </w:tc>
        <w:tc>
          <w:tcPr>
            <w:tcW w:w="7088" w:type="dxa"/>
            <w:tcBorders>
              <w:bottom w:val="nil"/>
            </w:tcBorders>
          </w:tcPr>
          <w:p w14:paraId="28F7C5D1" w14:textId="77777777" w:rsidR="00D64029" w:rsidRDefault="00D64029" w:rsidP="00133617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Conseil des Gouverneurs BCE </w:t>
            </w:r>
            <w:r w:rsidR="00133617">
              <w:rPr>
                <w:rFonts w:cs="Arial"/>
                <w:sz w:val="20"/>
              </w:rPr>
              <w:t>et</w:t>
            </w:r>
            <w:r>
              <w:rPr>
                <w:rFonts w:cs="Arial"/>
                <w:sz w:val="20"/>
              </w:rPr>
              <w:t xml:space="preserve"> séminaire </w:t>
            </w:r>
            <w:proofErr w:type="spellStart"/>
            <w:r>
              <w:rPr>
                <w:rFonts w:cs="Arial"/>
                <w:sz w:val="20"/>
              </w:rPr>
              <w:t>climate-risk</w:t>
            </w:r>
            <w:proofErr w:type="spellEnd"/>
          </w:p>
        </w:tc>
      </w:tr>
      <w:tr w:rsidR="00D64029" w14:paraId="7A8FF73A" w14:textId="77777777" w:rsidTr="00D64029">
        <w:tc>
          <w:tcPr>
            <w:tcW w:w="1129" w:type="dxa"/>
          </w:tcPr>
          <w:p w14:paraId="1A8F9D02" w14:textId="77777777"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</w:t>
            </w:r>
          </w:p>
        </w:tc>
        <w:tc>
          <w:tcPr>
            <w:tcW w:w="1843" w:type="dxa"/>
          </w:tcPr>
          <w:p w14:paraId="12870CE0" w14:textId="77777777"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Paris</w:t>
            </w:r>
          </w:p>
        </w:tc>
        <w:tc>
          <w:tcPr>
            <w:tcW w:w="7088" w:type="dxa"/>
          </w:tcPr>
          <w:p w14:paraId="6205BB39" w14:textId="2FA3F88B" w:rsidR="00D64029" w:rsidRDefault="00D27B87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Réunion avec la DGFIP</w:t>
            </w:r>
            <w:r w:rsidR="000E4E66">
              <w:rPr>
                <w:rFonts w:cs="Arial"/>
                <w:sz w:val="20"/>
              </w:rPr>
              <w:t xml:space="preserve"> (situation </w:t>
            </w:r>
            <w:r w:rsidR="00957F26">
              <w:rPr>
                <w:rFonts w:cs="Arial"/>
                <w:sz w:val="20"/>
              </w:rPr>
              <w:t>des entreprises et coopération</w:t>
            </w:r>
            <w:r w:rsidR="000E4E66">
              <w:rPr>
                <w:rFonts w:cs="Arial"/>
                <w:sz w:val="20"/>
              </w:rPr>
              <w:t>)</w:t>
            </w:r>
          </w:p>
          <w:p w14:paraId="5978638D" w14:textId="64F8EC89" w:rsidR="00D27B87" w:rsidRDefault="00D27B87" w:rsidP="00D74F74">
            <w:pPr>
              <w:spacing w:before="80" w:after="80"/>
              <w:rPr>
                <w:rFonts w:cs="Arial"/>
                <w:sz w:val="20"/>
              </w:rPr>
            </w:pPr>
            <w:r w:rsidRPr="00D74F74">
              <w:rPr>
                <w:rFonts w:cs="Arial"/>
                <w:sz w:val="20"/>
              </w:rPr>
              <w:t>Interview BFM Business</w:t>
            </w:r>
          </w:p>
        </w:tc>
      </w:tr>
      <w:tr w:rsidR="00D64029" w14:paraId="10B369B8" w14:textId="77777777" w:rsidTr="00D64029">
        <w:tc>
          <w:tcPr>
            <w:tcW w:w="1129" w:type="dxa"/>
          </w:tcPr>
          <w:p w14:paraId="000C7891" w14:textId="77777777"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</w:t>
            </w:r>
          </w:p>
        </w:tc>
        <w:tc>
          <w:tcPr>
            <w:tcW w:w="1843" w:type="dxa"/>
          </w:tcPr>
          <w:p w14:paraId="7979F5F7" w14:textId="77777777"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Paris</w:t>
            </w:r>
          </w:p>
        </w:tc>
        <w:tc>
          <w:tcPr>
            <w:tcW w:w="7088" w:type="dxa"/>
          </w:tcPr>
          <w:p w14:paraId="56DDF3C6" w14:textId="42BFF395" w:rsidR="00D64029" w:rsidRPr="00561314" w:rsidRDefault="00D27B87" w:rsidP="00D64029">
            <w:pPr>
              <w:spacing w:before="80" w:after="80"/>
              <w:rPr>
                <w:rFonts w:cs="Arial"/>
                <w:sz w:val="20"/>
                <w:lang w:val="en-US"/>
              </w:rPr>
            </w:pPr>
            <w:r w:rsidRPr="00561314">
              <w:rPr>
                <w:rFonts w:cs="Arial"/>
                <w:sz w:val="20"/>
                <w:lang w:val="en-US"/>
              </w:rPr>
              <w:t>Interview Sud-</w:t>
            </w:r>
            <w:r w:rsidRPr="006E7EDF">
              <w:rPr>
                <w:rFonts w:cs="Arial"/>
                <w:sz w:val="20"/>
                <w:lang w:val="en-US"/>
              </w:rPr>
              <w:t>Ouest</w:t>
            </w:r>
            <w:r w:rsidR="006E7EDF" w:rsidRPr="006E7EDF">
              <w:rPr>
                <w:rFonts w:cs="Arial"/>
                <w:sz w:val="20"/>
                <w:lang w:val="en-US"/>
              </w:rPr>
              <w:t xml:space="preserve"> (</w:t>
            </w:r>
            <w:r w:rsidR="006E7EDF" w:rsidRPr="00BF60C8">
              <w:rPr>
                <w:bCs/>
                <w:sz w:val="20"/>
              </w:rPr>
              <w:t>La relance de l’économie reposera sur la confiance des consommateurs)</w:t>
            </w:r>
          </w:p>
          <w:p w14:paraId="1BDDE1E7" w14:textId="77777777" w:rsidR="00D27B87" w:rsidRPr="00561314" w:rsidRDefault="00D27B87" w:rsidP="00D64029">
            <w:pPr>
              <w:spacing w:before="80" w:after="80"/>
              <w:rPr>
                <w:rFonts w:cs="Arial"/>
                <w:sz w:val="20"/>
                <w:lang w:val="en-US"/>
              </w:rPr>
            </w:pPr>
            <w:r w:rsidRPr="00561314">
              <w:rPr>
                <w:rFonts w:cs="Arial"/>
                <w:sz w:val="20"/>
                <w:lang w:val="en-US"/>
              </w:rPr>
              <w:t>ECB strategy review</w:t>
            </w:r>
          </w:p>
          <w:p w14:paraId="2A300EC5" w14:textId="0EF38640" w:rsidR="00D27B87" w:rsidRDefault="00D27B87" w:rsidP="00D64029">
            <w:pPr>
              <w:spacing w:before="80" w:after="80"/>
              <w:rPr>
                <w:rFonts w:cs="Arial"/>
                <w:sz w:val="20"/>
              </w:rPr>
            </w:pPr>
            <w:r w:rsidRPr="00D74F74">
              <w:rPr>
                <w:rFonts w:cs="Arial"/>
                <w:sz w:val="20"/>
              </w:rPr>
              <w:t>Grand entretien LCI</w:t>
            </w:r>
          </w:p>
        </w:tc>
      </w:tr>
      <w:tr w:rsidR="00D64029" w14:paraId="0E10C30B" w14:textId="77777777" w:rsidTr="00D64029">
        <w:tc>
          <w:tcPr>
            <w:tcW w:w="1129" w:type="dxa"/>
          </w:tcPr>
          <w:p w14:paraId="4DEB7CA1" w14:textId="77777777"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24</w:t>
            </w:r>
            <w:r w:rsidR="00D27B87">
              <w:rPr>
                <w:rFonts w:cs="Arial"/>
                <w:sz w:val="20"/>
              </w:rPr>
              <w:t xml:space="preserve"> et 25</w:t>
            </w:r>
          </w:p>
        </w:tc>
        <w:tc>
          <w:tcPr>
            <w:tcW w:w="1843" w:type="dxa"/>
          </w:tcPr>
          <w:p w14:paraId="5E18FC96" w14:textId="77777777"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Bordeaux</w:t>
            </w:r>
            <w:r w:rsidR="00D27B87">
              <w:rPr>
                <w:rFonts w:cs="Arial"/>
                <w:sz w:val="20"/>
              </w:rPr>
              <w:t xml:space="preserve"> - Périgueux</w:t>
            </w:r>
          </w:p>
        </w:tc>
        <w:tc>
          <w:tcPr>
            <w:tcW w:w="7088" w:type="dxa"/>
          </w:tcPr>
          <w:p w14:paraId="7F9EE6FF" w14:textId="4A6962E8" w:rsidR="00D64029" w:rsidRDefault="00D64029" w:rsidP="00D74F74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Déplacement </w:t>
            </w:r>
            <w:r w:rsidR="00D27B87">
              <w:rPr>
                <w:rFonts w:cs="Arial"/>
                <w:sz w:val="20"/>
              </w:rPr>
              <w:t>régional</w:t>
            </w:r>
            <w:r w:rsidR="00957F26">
              <w:rPr>
                <w:rFonts w:cs="Arial"/>
                <w:sz w:val="20"/>
              </w:rPr>
              <w:t>,</w:t>
            </w:r>
            <w:r w:rsidR="00D27B87">
              <w:rPr>
                <w:rFonts w:cs="Arial"/>
                <w:sz w:val="20"/>
              </w:rPr>
              <w:t xml:space="preserve"> rencontre avec </w:t>
            </w:r>
            <w:r w:rsidR="00957F26">
              <w:rPr>
                <w:rFonts w:cs="Arial"/>
                <w:sz w:val="20"/>
              </w:rPr>
              <w:t xml:space="preserve">des élus, </w:t>
            </w:r>
            <w:r w:rsidR="00D27B87">
              <w:rPr>
                <w:rFonts w:cs="Arial"/>
                <w:sz w:val="20"/>
              </w:rPr>
              <w:t>des entrepreneurs</w:t>
            </w:r>
            <w:r w:rsidR="00957F26">
              <w:rPr>
                <w:rFonts w:cs="Arial"/>
                <w:sz w:val="20"/>
              </w:rPr>
              <w:t xml:space="preserve"> et des </w:t>
            </w:r>
            <w:r w:rsidR="00D74F74">
              <w:rPr>
                <w:rFonts w:cs="Arial"/>
                <w:sz w:val="20"/>
              </w:rPr>
              <w:t>associations de lutte contre le surendettement</w:t>
            </w:r>
          </w:p>
        </w:tc>
      </w:tr>
      <w:tr w:rsidR="00D64029" w14:paraId="6DCFA2A5" w14:textId="77777777" w:rsidTr="00D64029">
        <w:tc>
          <w:tcPr>
            <w:tcW w:w="1129" w:type="dxa"/>
          </w:tcPr>
          <w:p w14:paraId="341740F5" w14:textId="77777777" w:rsidR="00D64029" w:rsidRDefault="00D27B87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</w:t>
            </w:r>
          </w:p>
        </w:tc>
        <w:tc>
          <w:tcPr>
            <w:tcW w:w="1843" w:type="dxa"/>
          </w:tcPr>
          <w:p w14:paraId="7B23C72D" w14:textId="77777777"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Paris</w:t>
            </w:r>
          </w:p>
        </w:tc>
        <w:tc>
          <w:tcPr>
            <w:tcW w:w="7088" w:type="dxa"/>
          </w:tcPr>
          <w:p w14:paraId="269CF0D3" w14:textId="77777777" w:rsidR="00D64029" w:rsidRDefault="00133617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Visioconférence </w:t>
            </w:r>
            <w:r w:rsidR="00D64029">
              <w:rPr>
                <w:rFonts w:cs="Arial"/>
                <w:sz w:val="20"/>
              </w:rPr>
              <w:t>G20 Ministres et Gouverneurs</w:t>
            </w:r>
          </w:p>
        </w:tc>
      </w:tr>
    </w:tbl>
    <w:p w14:paraId="6FD29A54" w14:textId="77777777" w:rsidR="00D64029" w:rsidRDefault="00D64029" w:rsidP="00BF60C8"/>
    <w:sectPr w:rsidR="00D64029" w:rsidSect="00AF03AD">
      <w:pgSz w:w="11906" w:h="16838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710"/>
    <w:multiLevelType w:val="hybridMultilevel"/>
    <w:tmpl w:val="F8183150"/>
    <w:lvl w:ilvl="0" w:tplc="1A0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F0C68"/>
    <w:multiLevelType w:val="hybridMultilevel"/>
    <w:tmpl w:val="59BAC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5B39"/>
    <w:multiLevelType w:val="hybridMultilevel"/>
    <w:tmpl w:val="CF56C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F7898"/>
    <w:multiLevelType w:val="hybridMultilevel"/>
    <w:tmpl w:val="5CC6A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011B3"/>
    <w:multiLevelType w:val="hybridMultilevel"/>
    <w:tmpl w:val="D11A7D32"/>
    <w:lvl w:ilvl="0" w:tplc="9968A8E4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6" w15:restartNumberingAfterBreak="0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E96FAF"/>
    <w:multiLevelType w:val="hybridMultilevel"/>
    <w:tmpl w:val="BBB83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7772D"/>
    <w:multiLevelType w:val="hybridMultilevel"/>
    <w:tmpl w:val="99107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B4283"/>
    <w:multiLevelType w:val="hybridMultilevel"/>
    <w:tmpl w:val="A754C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1" w15:restartNumberingAfterBreak="0">
    <w:nsid w:val="4AF00DBF"/>
    <w:multiLevelType w:val="hybridMultilevel"/>
    <w:tmpl w:val="EF565796"/>
    <w:lvl w:ilvl="0" w:tplc="CBCE3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4590A"/>
    <w:multiLevelType w:val="hybridMultilevel"/>
    <w:tmpl w:val="4BDC9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84916"/>
    <w:multiLevelType w:val="hybridMultilevel"/>
    <w:tmpl w:val="3E300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5495F"/>
    <w:multiLevelType w:val="hybridMultilevel"/>
    <w:tmpl w:val="EE26AA74"/>
    <w:lvl w:ilvl="0" w:tplc="ED464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746E6A18"/>
    <w:multiLevelType w:val="hybridMultilevel"/>
    <w:tmpl w:val="15304AFA"/>
    <w:lvl w:ilvl="0" w:tplc="169CA9D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1"/>
  </w:num>
  <w:num w:numId="12">
    <w:abstractNumId w:val="2"/>
  </w:num>
  <w:num w:numId="13">
    <w:abstractNumId w:val="9"/>
  </w:num>
  <w:num w:numId="14">
    <w:abstractNumId w:val="13"/>
  </w:num>
  <w:num w:numId="15">
    <w:abstractNumId w:val="14"/>
  </w:num>
  <w:num w:numId="16">
    <w:abstractNumId w:val="12"/>
  </w:num>
  <w:num w:numId="17">
    <w:abstractNumId w:val="8"/>
  </w:num>
  <w:num w:numId="18">
    <w:abstractNumId w:val="3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3C"/>
    <w:rsid w:val="00003034"/>
    <w:rsid w:val="00004301"/>
    <w:rsid w:val="000077CC"/>
    <w:rsid w:val="0000782A"/>
    <w:rsid w:val="000117CF"/>
    <w:rsid w:val="00013B32"/>
    <w:rsid w:val="000157B5"/>
    <w:rsid w:val="00021DE2"/>
    <w:rsid w:val="00026873"/>
    <w:rsid w:val="0002795D"/>
    <w:rsid w:val="000401C0"/>
    <w:rsid w:val="000436C0"/>
    <w:rsid w:val="00046B85"/>
    <w:rsid w:val="00046ED5"/>
    <w:rsid w:val="00051D21"/>
    <w:rsid w:val="00052A85"/>
    <w:rsid w:val="000538C4"/>
    <w:rsid w:val="00054C01"/>
    <w:rsid w:val="00055E1E"/>
    <w:rsid w:val="00060285"/>
    <w:rsid w:val="0006165B"/>
    <w:rsid w:val="00064184"/>
    <w:rsid w:val="0006563B"/>
    <w:rsid w:val="00070821"/>
    <w:rsid w:val="0007095E"/>
    <w:rsid w:val="00080900"/>
    <w:rsid w:val="00082BA3"/>
    <w:rsid w:val="00084439"/>
    <w:rsid w:val="00087A66"/>
    <w:rsid w:val="0009110A"/>
    <w:rsid w:val="00091BE0"/>
    <w:rsid w:val="000927C9"/>
    <w:rsid w:val="0009591D"/>
    <w:rsid w:val="000A28BD"/>
    <w:rsid w:val="000A37DB"/>
    <w:rsid w:val="000A66B6"/>
    <w:rsid w:val="000B0226"/>
    <w:rsid w:val="000B2CB0"/>
    <w:rsid w:val="000B348F"/>
    <w:rsid w:val="000B44DB"/>
    <w:rsid w:val="000B59B0"/>
    <w:rsid w:val="000B6E17"/>
    <w:rsid w:val="000C14E7"/>
    <w:rsid w:val="000C3928"/>
    <w:rsid w:val="000C4CEB"/>
    <w:rsid w:val="000D1553"/>
    <w:rsid w:val="000D1BE4"/>
    <w:rsid w:val="000D5D0A"/>
    <w:rsid w:val="000E4E66"/>
    <w:rsid w:val="00100A2A"/>
    <w:rsid w:val="001128AE"/>
    <w:rsid w:val="00114FC5"/>
    <w:rsid w:val="00120499"/>
    <w:rsid w:val="0012284E"/>
    <w:rsid w:val="00125D15"/>
    <w:rsid w:val="00126CF8"/>
    <w:rsid w:val="00133617"/>
    <w:rsid w:val="001338D3"/>
    <w:rsid w:val="0013670C"/>
    <w:rsid w:val="001375D1"/>
    <w:rsid w:val="00137D7E"/>
    <w:rsid w:val="00145718"/>
    <w:rsid w:val="00145F73"/>
    <w:rsid w:val="001477CD"/>
    <w:rsid w:val="00150326"/>
    <w:rsid w:val="00164F81"/>
    <w:rsid w:val="0016554D"/>
    <w:rsid w:val="00170C84"/>
    <w:rsid w:val="00171DD9"/>
    <w:rsid w:val="001727C5"/>
    <w:rsid w:val="001775AF"/>
    <w:rsid w:val="001832A8"/>
    <w:rsid w:val="00184C34"/>
    <w:rsid w:val="0019189F"/>
    <w:rsid w:val="001A255B"/>
    <w:rsid w:val="001A305B"/>
    <w:rsid w:val="001A312D"/>
    <w:rsid w:val="001A3F5F"/>
    <w:rsid w:val="001A45B3"/>
    <w:rsid w:val="001A5125"/>
    <w:rsid w:val="001A5E55"/>
    <w:rsid w:val="001A7B25"/>
    <w:rsid w:val="001B6D88"/>
    <w:rsid w:val="001B752C"/>
    <w:rsid w:val="001C0E85"/>
    <w:rsid w:val="001C6B94"/>
    <w:rsid w:val="001D3610"/>
    <w:rsid w:val="001F12BC"/>
    <w:rsid w:val="001F1A3A"/>
    <w:rsid w:val="001F3709"/>
    <w:rsid w:val="001F3EF1"/>
    <w:rsid w:val="001F7641"/>
    <w:rsid w:val="001F7DC4"/>
    <w:rsid w:val="002000FE"/>
    <w:rsid w:val="002220BA"/>
    <w:rsid w:val="00224472"/>
    <w:rsid w:val="002258E6"/>
    <w:rsid w:val="002267FD"/>
    <w:rsid w:val="002309E2"/>
    <w:rsid w:val="00235922"/>
    <w:rsid w:val="002408E3"/>
    <w:rsid w:val="00240E5E"/>
    <w:rsid w:val="00247875"/>
    <w:rsid w:val="00250205"/>
    <w:rsid w:val="00250790"/>
    <w:rsid w:val="00250EA9"/>
    <w:rsid w:val="00255C5E"/>
    <w:rsid w:val="002611FE"/>
    <w:rsid w:val="002656DC"/>
    <w:rsid w:val="00266659"/>
    <w:rsid w:val="00272F26"/>
    <w:rsid w:val="00274363"/>
    <w:rsid w:val="00285A1C"/>
    <w:rsid w:val="002925CD"/>
    <w:rsid w:val="002A4862"/>
    <w:rsid w:val="002C2406"/>
    <w:rsid w:val="002C4BCE"/>
    <w:rsid w:val="002D1663"/>
    <w:rsid w:val="002D7288"/>
    <w:rsid w:val="002E0869"/>
    <w:rsid w:val="002E1983"/>
    <w:rsid w:val="002E5581"/>
    <w:rsid w:val="002E5D17"/>
    <w:rsid w:val="002E621A"/>
    <w:rsid w:val="002F3983"/>
    <w:rsid w:val="00301F51"/>
    <w:rsid w:val="00304E28"/>
    <w:rsid w:val="00305B7C"/>
    <w:rsid w:val="00306263"/>
    <w:rsid w:val="003075FF"/>
    <w:rsid w:val="00311160"/>
    <w:rsid w:val="00311A7E"/>
    <w:rsid w:val="003131C2"/>
    <w:rsid w:val="00314AD1"/>
    <w:rsid w:val="00320F93"/>
    <w:rsid w:val="00321C1C"/>
    <w:rsid w:val="00325073"/>
    <w:rsid w:val="00327BEB"/>
    <w:rsid w:val="00337349"/>
    <w:rsid w:val="00351039"/>
    <w:rsid w:val="00354C35"/>
    <w:rsid w:val="0036300D"/>
    <w:rsid w:val="003643C3"/>
    <w:rsid w:val="003714A2"/>
    <w:rsid w:val="0037254D"/>
    <w:rsid w:val="003762B1"/>
    <w:rsid w:val="003807EA"/>
    <w:rsid w:val="00386283"/>
    <w:rsid w:val="00390BB5"/>
    <w:rsid w:val="003A1F6F"/>
    <w:rsid w:val="003A3E19"/>
    <w:rsid w:val="003A7EA3"/>
    <w:rsid w:val="003B0DEA"/>
    <w:rsid w:val="003C0BA8"/>
    <w:rsid w:val="003C1ECF"/>
    <w:rsid w:val="003C358C"/>
    <w:rsid w:val="003C3FAF"/>
    <w:rsid w:val="003C3FE1"/>
    <w:rsid w:val="003C5EB6"/>
    <w:rsid w:val="003D1744"/>
    <w:rsid w:val="003D25C7"/>
    <w:rsid w:val="003D61BF"/>
    <w:rsid w:val="003E0B2E"/>
    <w:rsid w:val="003E1238"/>
    <w:rsid w:val="003F2BB8"/>
    <w:rsid w:val="003F5CA4"/>
    <w:rsid w:val="003F7745"/>
    <w:rsid w:val="00401581"/>
    <w:rsid w:val="00420131"/>
    <w:rsid w:val="00423A78"/>
    <w:rsid w:val="00432413"/>
    <w:rsid w:val="00435207"/>
    <w:rsid w:val="004377F9"/>
    <w:rsid w:val="0044252C"/>
    <w:rsid w:val="00443A92"/>
    <w:rsid w:val="00444805"/>
    <w:rsid w:val="0045177A"/>
    <w:rsid w:val="004560A5"/>
    <w:rsid w:val="00462400"/>
    <w:rsid w:val="004645F2"/>
    <w:rsid w:val="00464A63"/>
    <w:rsid w:val="004676D0"/>
    <w:rsid w:val="00467AD0"/>
    <w:rsid w:val="00471C12"/>
    <w:rsid w:val="00472498"/>
    <w:rsid w:val="0048406A"/>
    <w:rsid w:val="00485216"/>
    <w:rsid w:val="00487C0E"/>
    <w:rsid w:val="00491CD2"/>
    <w:rsid w:val="004A23A8"/>
    <w:rsid w:val="004A3366"/>
    <w:rsid w:val="004B02B3"/>
    <w:rsid w:val="004B1CAD"/>
    <w:rsid w:val="004B3767"/>
    <w:rsid w:val="004C5DA7"/>
    <w:rsid w:val="004D0D1B"/>
    <w:rsid w:val="004D0D33"/>
    <w:rsid w:val="004D1B1C"/>
    <w:rsid w:val="004D4465"/>
    <w:rsid w:val="004D7DD6"/>
    <w:rsid w:val="004E2336"/>
    <w:rsid w:val="004E3D77"/>
    <w:rsid w:val="004E46CA"/>
    <w:rsid w:val="004E4B90"/>
    <w:rsid w:val="004F1860"/>
    <w:rsid w:val="004F3953"/>
    <w:rsid w:val="004F54EB"/>
    <w:rsid w:val="00500D9D"/>
    <w:rsid w:val="005016D3"/>
    <w:rsid w:val="00501B74"/>
    <w:rsid w:val="005052F0"/>
    <w:rsid w:val="005115AC"/>
    <w:rsid w:val="00513178"/>
    <w:rsid w:val="00521FEE"/>
    <w:rsid w:val="0053251B"/>
    <w:rsid w:val="00534C02"/>
    <w:rsid w:val="00534C50"/>
    <w:rsid w:val="005369D3"/>
    <w:rsid w:val="005437B8"/>
    <w:rsid w:val="005455D5"/>
    <w:rsid w:val="005529D6"/>
    <w:rsid w:val="00552F55"/>
    <w:rsid w:val="00561314"/>
    <w:rsid w:val="00572D94"/>
    <w:rsid w:val="0057628B"/>
    <w:rsid w:val="00581D7E"/>
    <w:rsid w:val="00582E82"/>
    <w:rsid w:val="005851A6"/>
    <w:rsid w:val="00586F40"/>
    <w:rsid w:val="00587616"/>
    <w:rsid w:val="00590150"/>
    <w:rsid w:val="0059152B"/>
    <w:rsid w:val="005A2CE7"/>
    <w:rsid w:val="005A4E98"/>
    <w:rsid w:val="005A7FA4"/>
    <w:rsid w:val="005B11D1"/>
    <w:rsid w:val="005B2E44"/>
    <w:rsid w:val="005B2EE3"/>
    <w:rsid w:val="005B47BF"/>
    <w:rsid w:val="005B64A1"/>
    <w:rsid w:val="005C3E21"/>
    <w:rsid w:val="005C68D2"/>
    <w:rsid w:val="005D7093"/>
    <w:rsid w:val="005E42C5"/>
    <w:rsid w:val="005F5413"/>
    <w:rsid w:val="005F5D8F"/>
    <w:rsid w:val="00601CA6"/>
    <w:rsid w:val="00607BE2"/>
    <w:rsid w:val="006114CC"/>
    <w:rsid w:val="00612136"/>
    <w:rsid w:val="0061247F"/>
    <w:rsid w:val="00613F6A"/>
    <w:rsid w:val="00616424"/>
    <w:rsid w:val="00616F02"/>
    <w:rsid w:val="006337F3"/>
    <w:rsid w:val="00635378"/>
    <w:rsid w:val="00645C7B"/>
    <w:rsid w:val="0065549E"/>
    <w:rsid w:val="006568A1"/>
    <w:rsid w:val="006570A1"/>
    <w:rsid w:val="006571C5"/>
    <w:rsid w:val="00672783"/>
    <w:rsid w:val="00676005"/>
    <w:rsid w:val="006817C6"/>
    <w:rsid w:val="00681CE6"/>
    <w:rsid w:val="006836B5"/>
    <w:rsid w:val="0069527A"/>
    <w:rsid w:val="006A0427"/>
    <w:rsid w:val="006A06AE"/>
    <w:rsid w:val="006A45B5"/>
    <w:rsid w:val="006A6C33"/>
    <w:rsid w:val="006A7292"/>
    <w:rsid w:val="006B38B1"/>
    <w:rsid w:val="006C67FA"/>
    <w:rsid w:val="006C7087"/>
    <w:rsid w:val="006D1FAA"/>
    <w:rsid w:val="006E0B29"/>
    <w:rsid w:val="006E2565"/>
    <w:rsid w:val="006E4B38"/>
    <w:rsid w:val="006E7A85"/>
    <w:rsid w:val="006E7DD9"/>
    <w:rsid w:val="006E7EDF"/>
    <w:rsid w:val="006F4CCA"/>
    <w:rsid w:val="006F678D"/>
    <w:rsid w:val="006F6B4A"/>
    <w:rsid w:val="0070217E"/>
    <w:rsid w:val="007036D4"/>
    <w:rsid w:val="00707466"/>
    <w:rsid w:val="00715B34"/>
    <w:rsid w:val="007174D4"/>
    <w:rsid w:val="0072110F"/>
    <w:rsid w:val="00727810"/>
    <w:rsid w:val="0073376D"/>
    <w:rsid w:val="00733C38"/>
    <w:rsid w:val="00735694"/>
    <w:rsid w:val="00740B7D"/>
    <w:rsid w:val="007429EC"/>
    <w:rsid w:val="007467F7"/>
    <w:rsid w:val="00754D3C"/>
    <w:rsid w:val="00761135"/>
    <w:rsid w:val="007626C4"/>
    <w:rsid w:val="0076287A"/>
    <w:rsid w:val="007638BA"/>
    <w:rsid w:val="007652E8"/>
    <w:rsid w:val="00770AE6"/>
    <w:rsid w:val="0077157A"/>
    <w:rsid w:val="00773498"/>
    <w:rsid w:val="007741F2"/>
    <w:rsid w:val="00774C08"/>
    <w:rsid w:val="00777126"/>
    <w:rsid w:val="00780EB1"/>
    <w:rsid w:val="00787A21"/>
    <w:rsid w:val="007919B6"/>
    <w:rsid w:val="00794FFC"/>
    <w:rsid w:val="00796F50"/>
    <w:rsid w:val="007A0384"/>
    <w:rsid w:val="007A15AF"/>
    <w:rsid w:val="007A375B"/>
    <w:rsid w:val="007B0EEB"/>
    <w:rsid w:val="007B2DC2"/>
    <w:rsid w:val="007B4CD1"/>
    <w:rsid w:val="007B5470"/>
    <w:rsid w:val="007B552B"/>
    <w:rsid w:val="007C1557"/>
    <w:rsid w:val="007C1923"/>
    <w:rsid w:val="007C4F72"/>
    <w:rsid w:val="007C6B8E"/>
    <w:rsid w:val="00800133"/>
    <w:rsid w:val="00804B5E"/>
    <w:rsid w:val="00814555"/>
    <w:rsid w:val="008253D0"/>
    <w:rsid w:val="008253DA"/>
    <w:rsid w:val="00827C47"/>
    <w:rsid w:val="008413BF"/>
    <w:rsid w:val="00851203"/>
    <w:rsid w:val="00854E18"/>
    <w:rsid w:val="00863343"/>
    <w:rsid w:val="00864E54"/>
    <w:rsid w:val="00866AD9"/>
    <w:rsid w:val="00866C73"/>
    <w:rsid w:val="00870027"/>
    <w:rsid w:val="00872673"/>
    <w:rsid w:val="0087317A"/>
    <w:rsid w:val="00874F6C"/>
    <w:rsid w:val="008766DB"/>
    <w:rsid w:val="00876D72"/>
    <w:rsid w:val="008820BF"/>
    <w:rsid w:val="008903BB"/>
    <w:rsid w:val="008916B8"/>
    <w:rsid w:val="00892BB6"/>
    <w:rsid w:val="00895A5B"/>
    <w:rsid w:val="00897756"/>
    <w:rsid w:val="008A280D"/>
    <w:rsid w:val="008A4246"/>
    <w:rsid w:val="008B2D78"/>
    <w:rsid w:val="008B30EF"/>
    <w:rsid w:val="008B4C9A"/>
    <w:rsid w:val="008B70AA"/>
    <w:rsid w:val="008B7719"/>
    <w:rsid w:val="008C54CC"/>
    <w:rsid w:val="008D65C6"/>
    <w:rsid w:val="008D666E"/>
    <w:rsid w:val="008D6B20"/>
    <w:rsid w:val="008D7075"/>
    <w:rsid w:val="008D7E25"/>
    <w:rsid w:val="008E7D82"/>
    <w:rsid w:val="008F12F0"/>
    <w:rsid w:val="008F20CD"/>
    <w:rsid w:val="008F3FE0"/>
    <w:rsid w:val="008F6B84"/>
    <w:rsid w:val="00906098"/>
    <w:rsid w:val="00912288"/>
    <w:rsid w:val="009136CF"/>
    <w:rsid w:val="00922286"/>
    <w:rsid w:val="0092460C"/>
    <w:rsid w:val="009270B7"/>
    <w:rsid w:val="009328F9"/>
    <w:rsid w:val="00933511"/>
    <w:rsid w:val="009401FD"/>
    <w:rsid w:val="00947B3B"/>
    <w:rsid w:val="009548C4"/>
    <w:rsid w:val="00957F26"/>
    <w:rsid w:val="00960E1B"/>
    <w:rsid w:val="0096164F"/>
    <w:rsid w:val="00962B82"/>
    <w:rsid w:val="00965C03"/>
    <w:rsid w:val="00971B9B"/>
    <w:rsid w:val="009728F9"/>
    <w:rsid w:val="00974D6A"/>
    <w:rsid w:val="00986872"/>
    <w:rsid w:val="0099222E"/>
    <w:rsid w:val="009934CE"/>
    <w:rsid w:val="00995DF9"/>
    <w:rsid w:val="009A14B5"/>
    <w:rsid w:val="009A2190"/>
    <w:rsid w:val="009A293B"/>
    <w:rsid w:val="009A6A5C"/>
    <w:rsid w:val="009B2823"/>
    <w:rsid w:val="009E2908"/>
    <w:rsid w:val="009E33F9"/>
    <w:rsid w:val="009E5E5F"/>
    <w:rsid w:val="009F7168"/>
    <w:rsid w:val="00A01E8F"/>
    <w:rsid w:val="00A05F76"/>
    <w:rsid w:val="00A06850"/>
    <w:rsid w:val="00A13186"/>
    <w:rsid w:val="00A14643"/>
    <w:rsid w:val="00A15515"/>
    <w:rsid w:val="00A1762B"/>
    <w:rsid w:val="00A17B84"/>
    <w:rsid w:val="00A308CE"/>
    <w:rsid w:val="00A442F0"/>
    <w:rsid w:val="00A501E5"/>
    <w:rsid w:val="00A50DDA"/>
    <w:rsid w:val="00A53677"/>
    <w:rsid w:val="00A56489"/>
    <w:rsid w:val="00A570F8"/>
    <w:rsid w:val="00A73075"/>
    <w:rsid w:val="00A74A53"/>
    <w:rsid w:val="00A76623"/>
    <w:rsid w:val="00A77110"/>
    <w:rsid w:val="00A809DB"/>
    <w:rsid w:val="00A82EC0"/>
    <w:rsid w:val="00A92DBE"/>
    <w:rsid w:val="00A93B85"/>
    <w:rsid w:val="00A95A52"/>
    <w:rsid w:val="00A96D1F"/>
    <w:rsid w:val="00AA0A81"/>
    <w:rsid w:val="00AA1AC6"/>
    <w:rsid w:val="00AA43A3"/>
    <w:rsid w:val="00AA682A"/>
    <w:rsid w:val="00AA7175"/>
    <w:rsid w:val="00AA7822"/>
    <w:rsid w:val="00AB2B8F"/>
    <w:rsid w:val="00AB452A"/>
    <w:rsid w:val="00AB614B"/>
    <w:rsid w:val="00AB6B53"/>
    <w:rsid w:val="00AC0C20"/>
    <w:rsid w:val="00AC2717"/>
    <w:rsid w:val="00AE01ED"/>
    <w:rsid w:val="00AE5DC5"/>
    <w:rsid w:val="00AE748E"/>
    <w:rsid w:val="00AF03AD"/>
    <w:rsid w:val="00AF46DE"/>
    <w:rsid w:val="00AF56C2"/>
    <w:rsid w:val="00AF61AC"/>
    <w:rsid w:val="00AF78A5"/>
    <w:rsid w:val="00B009A4"/>
    <w:rsid w:val="00B04966"/>
    <w:rsid w:val="00B06C67"/>
    <w:rsid w:val="00B15C0B"/>
    <w:rsid w:val="00B22A29"/>
    <w:rsid w:val="00B25769"/>
    <w:rsid w:val="00B25E43"/>
    <w:rsid w:val="00B317A5"/>
    <w:rsid w:val="00B35AD3"/>
    <w:rsid w:val="00B40216"/>
    <w:rsid w:val="00B423A2"/>
    <w:rsid w:val="00B4702E"/>
    <w:rsid w:val="00B50CD2"/>
    <w:rsid w:val="00B50E04"/>
    <w:rsid w:val="00B530A1"/>
    <w:rsid w:val="00B710C8"/>
    <w:rsid w:val="00B720FD"/>
    <w:rsid w:val="00B7488F"/>
    <w:rsid w:val="00B7504D"/>
    <w:rsid w:val="00B92591"/>
    <w:rsid w:val="00B956C3"/>
    <w:rsid w:val="00B97871"/>
    <w:rsid w:val="00BA0D95"/>
    <w:rsid w:val="00BA7C3C"/>
    <w:rsid w:val="00BB01C9"/>
    <w:rsid w:val="00BB1414"/>
    <w:rsid w:val="00BB1503"/>
    <w:rsid w:val="00BB5F4C"/>
    <w:rsid w:val="00BB6C56"/>
    <w:rsid w:val="00BC232F"/>
    <w:rsid w:val="00BD7D2C"/>
    <w:rsid w:val="00BE4D33"/>
    <w:rsid w:val="00BE71D0"/>
    <w:rsid w:val="00BE777A"/>
    <w:rsid w:val="00BF0174"/>
    <w:rsid w:val="00BF14F1"/>
    <w:rsid w:val="00BF60C8"/>
    <w:rsid w:val="00C07678"/>
    <w:rsid w:val="00C14E57"/>
    <w:rsid w:val="00C151D6"/>
    <w:rsid w:val="00C20C0C"/>
    <w:rsid w:val="00C21B0B"/>
    <w:rsid w:val="00C24D57"/>
    <w:rsid w:val="00C27C6E"/>
    <w:rsid w:val="00C4160D"/>
    <w:rsid w:val="00C53075"/>
    <w:rsid w:val="00C544BA"/>
    <w:rsid w:val="00C54D33"/>
    <w:rsid w:val="00C71F1C"/>
    <w:rsid w:val="00C8015C"/>
    <w:rsid w:val="00C94A67"/>
    <w:rsid w:val="00C96706"/>
    <w:rsid w:val="00C97BBF"/>
    <w:rsid w:val="00CA2720"/>
    <w:rsid w:val="00CA3644"/>
    <w:rsid w:val="00CB0CCB"/>
    <w:rsid w:val="00CC3AA0"/>
    <w:rsid w:val="00CC7BB7"/>
    <w:rsid w:val="00CD3006"/>
    <w:rsid w:val="00CD3C00"/>
    <w:rsid w:val="00CD51D5"/>
    <w:rsid w:val="00CD5AC8"/>
    <w:rsid w:val="00CE3196"/>
    <w:rsid w:val="00CE5F0E"/>
    <w:rsid w:val="00CF0C8D"/>
    <w:rsid w:val="00D0080A"/>
    <w:rsid w:val="00D010CA"/>
    <w:rsid w:val="00D03A20"/>
    <w:rsid w:val="00D03B62"/>
    <w:rsid w:val="00D055B4"/>
    <w:rsid w:val="00D1178C"/>
    <w:rsid w:val="00D12B5A"/>
    <w:rsid w:val="00D20899"/>
    <w:rsid w:val="00D24D25"/>
    <w:rsid w:val="00D24F31"/>
    <w:rsid w:val="00D2739C"/>
    <w:rsid w:val="00D27B87"/>
    <w:rsid w:val="00D30A6D"/>
    <w:rsid w:val="00D31FAD"/>
    <w:rsid w:val="00D435A0"/>
    <w:rsid w:val="00D4500F"/>
    <w:rsid w:val="00D45769"/>
    <w:rsid w:val="00D45F66"/>
    <w:rsid w:val="00D463DD"/>
    <w:rsid w:val="00D5488F"/>
    <w:rsid w:val="00D561AB"/>
    <w:rsid w:val="00D568E7"/>
    <w:rsid w:val="00D578C7"/>
    <w:rsid w:val="00D6085C"/>
    <w:rsid w:val="00D6142B"/>
    <w:rsid w:val="00D64029"/>
    <w:rsid w:val="00D65E4F"/>
    <w:rsid w:val="00D74F74"/>
    <w:rsid w:val="00D827E8"/>
    <w:rsid w:val="00DA57D8"/>
    <w:rsid w:val="00DA6B7E"/>
    <w:rsid w:val="00DB109C"/>
    <w:rsid w:val="00DB10F6"/>
    <w:rsid w:val="00DB153B"/>
    <w:rsid w:val="00DC1440"/>
    <w:rsid w:val="00DD01B8"/>
    <w:rsid w:val="00DD26B0"/>
    <w:rsid w:val="00DD6A5B"/>
    <w:rsid w:val="00DE3CE7"/>
    <w:rsid w:val="00DE5218"/>
    <w:rsid w:val="00DF03A2"/>
    <w:rsid w:val="00DF2F5A"/>
    <w:rsid w:val="00DF36F0"/>
    <w:rsid w:val="00DF5DF3"/>
    <w:rsid w:val="00DF6D35"/>
    <w:rsid w:val="00E07254"/>
    <w:rsid w:val="00E110C3"/>
    <w:rsid w:val="00E1190F"/>
    <w:rsid w:val="00E12BD6"/>
    <w:rsid w:val="00E143EB"/>
    <w:rsid w:val="00E261C9"/>
    <w:rsid w:val="00E3112A"/>
    <w:rsid w:val="00E31471"/>
    <w:rsid w:val="00E4024F"/>
    <w:rsid w:val="00E4721F"/>
    <w:rsid w:val="00E55C97"/>
    <w:rsid w:val="00E62718"/>
    <w:rsid w:val="00E62BC6"/>
    <w:rsid w:val="00E633C0"/>
    <w:rsid w:val="00E662B2"/>
    <w:rsid w:val="00E86FEE"/>
    <w:rsid w:val="00E87454"/>
    <w:rsid w:val="00E877D2"/>
    <w:rsid w:val="00E925B7"/>
    <w:rsid w:val="00E926EE"/>
    <w:rsid w:val="00E928B9"/>
    <w:rsid w:val="00E93555"/>
    <w:rsid w:val="00E94435"/>
    <w:rsid w:val="00EA4E3C"/>
    <w:rsid w:val="00EA5BF9"/>
    <w:rsid w:val="00EA7753"/>
    <w:rsid w:val="00EB366D"/>
    <w:rsid w:val="00EC0C15"/>
    <w:rsid w:val="00EC5565"/>
    <w:rsid w:val="00EC6FC9"/>
    <w:rsid w:val="00EC7D57"/>
    <w:rsid w:val="00EE0735"/>
    <w:rsid w:val="00EE36F0"/>
    <w:rsid w:val="00EE4E25"/>
    <w:rsid w:val="00EE5856"/>
    <w:rsid w:val="00EE7EBA"/>
    <w:rsid w:val="00EF06AA"/>
    <w:rsid w:val="00EF1E25"/>
    <w:rsid w:val="00EF260B"/>
    <w:rsid w:val="00EF265D"/>
    <w:rsid w:val="00EF361F"/>
    <w:rsid w:val="00EF6E4B"/>
    <w:rsid w:val="00F017D7"/>
    <w:rsid w:val="00F070FC"/>
    <w:rsid w:val="00F11739"/>
    <w:rsid w:val="00F15DC0"/>
    <w:rsid w:val="00F20A5B"/>
    <w:rsid w:val="00F20F07"/>
    <w:rsid w:val="00F27DBF"/>
    <w:rsid w:val="00F31E49"/>
    <w:rsid w:val="00F32924"/>
    <w:rsid w:val="00F42AB2"/>
    <w:rsid w:val="00F53DB4"/>
    <w:rsid w:val="00F55129"/>
    <w:rsid w:val="00F60D93"/>
    <w:rsid w:val="00F64DD3"/>
    <w:rsid w:val="00F65FBF"/>
    <w:rsid w:val="00F676C3"/>
    <w:rsid w:val="00F72227"/>
    <w:rsid w:val="00F77DB6"/>
    <w:rsid w:val="00F85EC2"/>
    <w:rsid w:val="00F87ED2"/>
    <w:rsid w:val="00F9267A"/>
    <w:rsid w:val="00F93EC4"/>
    <w:rsid w:val="00F9423B"/>
    <w:rsid w:val="00F9715E"/>
    <w:rsid w:val="00F97175"/>
    <w:rsid w:val="00FA54DD"/>
    <w:rsid w:val="00FA598E"/>
    <w:rsid w:val="00FA7768"/>
    <w:rsid w:val="00FB0E41"/>
    <w:rsid w:val="00FB6630"/>
    <w:rsid w:val="00FC736A"/>
    <w:rsid w:val="00FD5160"/>
    <w:rsid w:val="00FD7278"/>
    <w:rsid w:val="00FD7C2D"/>
    <w:rsid w:val="00FE2DDA"/>
    <w:rsid w:val="00FE2E4C"/>
    <w:rsid w:val="00FE453D"/>
    <w:rsid w:val="00FF13AE"/>
    <w:rsid w:val="00FF460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F4F30"/>
  <w15:docId w15:val="{9FD4D683-3493-47CA-B844-178DC595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47F"/>
    <w:pPr>
      <w:jc w:val="both"/>
    </w:p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0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091B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91BE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136CF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4B3767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4B3767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4B3767"/>
    <w:rPr>
      <w:sz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4B37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4B3767"/>
    <w:rPr>
      <w:b/>
      <w:bCs/>
      <w:sz w:val="20"/>
    </w:rPr>
  </w:style>
  <w:style w:type="paragraph" w:styleId="PrformatHTML">
    <w:name w:val="HTML Preformatted"/>
    <w:basedOn w:val="Normal"/>
    <w:link w:val="PrformatHTMLCar"/>
    <w:semiHidden/>
    <w:unhideWhenUsed/>
    <w:rsid w:val="00C97BBF"/>
    <w:rPr>
      <w:rFonts w:ascii="Consolas" w:hAnsi="Consolas"/>
      <w:sz w:val="20"/>
    </w:rPr>
  </w:style>
  <w:style w:type="character" w:customStyle="1" w:styleId="PrformatHTMLCar">
    <w:name w:val="Préformaté HTML Car"/>
    <w:basedOn w:val="Policepardfaut"/>
    <w:link w:val="PrformatHTML"/>
    <w:semiHidden/>
    <w:rsid w:val="00C97BBF"/>
    <w:rPr>
      <w:rFonts w:ascii="Consolas" w:hAnsi="Consola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28559-D55F-45AD-86E1-796C256D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TEYSSIER</dc:creator>
  <cp:lastModifiedBy>TEYSSIER Béatrice (UA 1035)</cp:lastModifiedBy>
  <cp:revision>7</cp:revision>
  <cp:lastPrinted>2021-05-28T12:29:00Z</cp:lastPrinted>
  <dcterms:created xsi:type="dcterms:W3CDTF">2021-05-28T11:41:00Z</dcterms:created>
  <dcterms:modified xsi:type="dcterms:W3CDTF">2021-06-23T16:55:00Z</dcterms:modified>
</cp:coreProperties>
</file>